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85" w:rsidRDefault="00676585">
      <w:pPr>
        <w:spacing w:line="276" w:lineRule="auto"/>
        <w:jc w:val="both"/>
      </w:pPr>
    </w:p>
    <w:p w:rsidR="00676585" w:rsidRDefault="00676585">
      <w:pPr>
        <w:spacing w:line="276" w:lineRule="auto"/>
        <w:jc w:val="both"/>
      </w:pPr>
    </w:p>
    <w:p w:rsidR="00E62E9D" w:rsidRDefault="00E62E9D" w:rsidP="00E62E9D">
      <w:pPr>
        <w:spacing w:line="276" w:lineRule="auto"/>
        <w:jc w:val="both"/>
      </w:pPr>
      <w:r>
        <w:t>Dr. Oliver M. Habel ist Rechtsanwalt bei tecLEGAL Habel Rechtsanwälte in München</w:t>
      </w:r>
    </w:p>
    <w:p w:rsidR="00CD2409" w:rsidRDefault="00CD2409" w:rsidP="004144D1">
      <w:pPr>
        <w:spacing w:line="276" w:lineRule="auto"/>
        <w:jc w:val="both"/>
      </w:pPr>
    </w:p>
    <w:p w:rsidR="004144D1" w:rsidRDefault="00A96A0D" w:rsidP="004144D1">
      <w:pPr>
        <w:spacing w:line="276" w:lineRule="auto"/>
        <w:jc w:val="both"/>
      </w:pPr>
      <w:r>
        <w:t>LG Saarbrücken</w:t>
      </w:r>
      <w:r w:rsidR="00CF62ED">
        <w:t>:</w:t>
      </w:r>
      <w:r>
        <w:t xml:space="preserve"> </w:t>
      </w:r>
      <w:r w:rsidR="00C70243">
        <w:t xml:space="preserve">PayPal-Käuferschutz - </w:t>
      </w:r>
      <w:r>
        <w:t>Kaufpreisanspruch bleibt bei Rückzahlung</w:t>
      </w:r>
    </w:p>
    <w:p w:rsidR="00CF62ED" w:rsidRDefault="00CF62ED" w:rsidP="004144D1">
      <w:pPr>
        <w:spacing w:line="276" w:lineRule="auto"/>
        <w:jc w:val="both"/>
      </w:pPr>
    </w:p>
    <w:p w:rsidR="00CF62ED" w:rsidRPr="00E62E9D" w:rsidRDefault="00A624C0" w:rsidP="004144D1">
      <w:pPr>
        <w:spacing w:line="276" w:lineRule="auto"/>
        <w:jc w:val="both"/>
        <w:rPr>
          <w:i/>
        </w:rPr>
      </w:pPr>
      <w:r w:rsidRPr="00E62E9D">
        <w:rPr>
          <w:i/>
        </w:rPr>
        <w:t>Das LG Saarbrücken als Beruf</w:t>
      </w:r>
      <w:r w:rsidR="00B254CB" w:rsidRPr="00E62E9D">
        <w:rPr>
          <w:i/>
        </w:rPr>
        <w:t>ungsinstanz hat im U</w:t>
      </w:r>
      <w:r w:rsidR="00C70243" w:rsidRPr="00E62E9D">
        <w:rPr>
          <w:i/>
        </w:rPr>
        <w:t xml:space="preserve">. v. </w:t>
      </w:r>
      <w:r w:rsidR="00B254CB" w:rsidRPr="00E62E9D">
        <w:rPr>
          <w:i/>
        </w:rPr>
        <w:t>31</w:t>
      </w:r>
      <w:r w:rsidR="00C70243" w:rsidRPr="00E62E9D">
        <w:rPr>
          <w:i/>
        </w:rPr>
        <w:t>.</w:t>
      </w:r>
      <w:r w:rsidR="00A96A0D" w:rsidRPr="00E62E9D">
        <w:rPr>
          <w:i/>
        </w:rPr>
        <w:t>8.2016</w:t>
      </w:r>
      <w:r w:rsidR="00C70243" w:rsidRPr="00E62E9D">
        <w:rPr>
          <w:i/>
        </w:rPr>
        <w:t xml:space="preserve"> - 5 S 6/16 (MMR 2017,  46ff.</w:t>
      </w:r>
      <w:r w:rsidR="00A96A0D" w:rsidRPr="00E62E9D">
        <w:rPr>
          <w:i/>
        </w:rPr>
        <w:t>)</w:t>
      </w:r>
      <w:r w:rsidRPr="00E62E9D">
        <w:rPr>
          <w:i/>
        </w:rPr>
        <w:t xml:space="preserve"> entschieden, dass die Rechtsprechung des BGH zum SEPA-Basislastschriftverfahren nicht auf das streitgegenständliche PayPal-Zahl</w:t>
      </w:r>
      <w:r w:rsidR="00B254CB" w:rsidRPr="00E62E9D">
        <w:rPr>
          <w:i/>
        </w:rPr>
        <w:t>ungs</w:t>
      </w:r>
      <w:r w:rsidRPr="00E62E9D">
        <w:rPr>
          <w:i/>
        </w:rPr>
        <w:t>verfah</w:t>
      </w:r>
      <w:r w:rsidR="00B254CB" w:rsidRPr="00E62E9D">
        <w:rPr>
          <w:i/>
        </w:rPr>
        <w:t>ren, das eine Rückz</w:t>
      </w:r>
      <w:r w:rsidRPr="00E62E9D">
        <w:rPr>
          <w:i/>
        </w:rPr>
        <w:t xml:space="preserve">ahlung </w:t>
      </w:r>
      <w:r w:rsidR="00B254CB" w:rsidRPr="00E62E9D">
        <w:rPr>
          <w:i/>
        </w:rPr>
        <w:t xml:space="preserve">des Kaufpreises bei Stellung </w:t>
      </w:r>
      <w:r w:rsidRPr="00E62E9D">
        <w:rPr>
          <w:i/>
        </w:rPr>
        <w:t xml:space="preserve">eines PayPal-Käuferschutzantrages vorsieht, anwendbar sei. Eine Erfüllung der Kaufpreisforderung sei mit </w:t>
      </w:r>
      <w:r w:rsidR="00DD653F" w:rsidRPr="00E62E9D">
        <w:rPr>
          <w:i/>
        </w:rPr>
        <w:t>der Gutschrift des angewiesenen Betrags auf dem Verkäuferkonto eingetreten. Die Rückzah</w:t>
      </w:r>
      <w:r w:rsidR="00B254CB" w:rsidRPr="00E62E9D">
        <w:rPr>
          <w:i/>
        </w:rPr>
        <w:t>lung an den Käufer nach dessen</w:t>
      </w:r>
      <w:r w:rsidR="00DD653F" w:rsidRPr="00E62E9D">
        <w:rPr>
          <w:i/>
        </w:rPr>
        <w:t xml:space="preserve"> Antrag auf PayPal-Käuferschutz sei eine Folge der Rechtsbeziehung des Zahlungsempfängers zu PayPal und entstamme nicht dem Kaufvertragsverhältnis der Kaufvertragsparteien, auch wenn PayPal den zurückbezahlten Kaufpreis dem </w:t>
      </w:r>
      <w:r w:rsidR="00CD2409" w:rsidRPr="00E62E9D">
        <w:rPr>
          <w:i/>
        </w:rPr>
        <w:t>Zahlungs</w:t>
      </w:r>
      <w:r w:rsidR="00213371" w:rsidRPr="00E62E9D">
        <w:rPr>
          <w:i/>
        </w:rPr>
        <w:t>empfänger</w:t>
      </w:r>
      <w:r w:rsidR="00DD653F" w:rsidRPr="00E62E9D">
        <w:rPr>
          <w:i/>
        </w:rPr>
        <w:t xml:space="preserve">konto wieder belaste. Die eingelegte Revision gegen dieses Urteil ist beim </w:t>
      </w:r>
      <w:r w:rsidR="00C70243" w:rsidRPr="00E62E9D">
        <w:rPr>
          <w:i/>
        </w:rPr>
        <w:t>BGH</w:t>
      </w:r>
      <w:r w:rsidR="00DD653F" w:rsidRPr="00E62E9D">
        <w:rPr>
          <w:i/>
        </w:rPr>
        <w:t xml:space="preserve"> anhängig.</w:t>
      </w:r>
    </w:p>
    <w:p w:rsidR="00DD653F" w:rsidRDefault="00DD653F" w:rsidP="004144D1">
      <w:pPr>
        <w:spacing w:line="276" w:lineRule="auto"/>
        <w:jc w:val="both"/>
      </w:pPr>
    </w:p>
    <w:p w:rsidR="00DD653F" w:rsidRDefault="00213371" w:rsidP="004144D1">
      <w:pPr>
        <w:spacing w:line="276" w:lineRule="auto"/>
        <w:jc w:val="both"/>
      </w:pPr>
      <w:r>
        <w:t>Praktische Auswirkung: E</w:t>
      </w:r>
      <w:r w:rsidR="00DD653F">
        <w:t xml:space="preserve">in Verkäufer, der bei einem Handel mit einem Verbraucher den PayPal-Zahlungsdienst akzeptiert, </w:t>
      </w:r>
      <w:r>
        <w:t xml:space="preserve">verliert </w:t>
      </w:r>
      <w:r w:rsidR="00DD653F">
        <w:t>seinen Kaufpreisanspruch gegen den Käufer, auch wenn PayPal</w:t>
      </w:r>
      <w:r w:rsidR="008B4AD9">
        <w:t xml:space="preserve"> die ausgeführte Zahlung vom PayPal-Konto des Verkäufers wieder </w:t>
      </w:r>
      <w:r>
        <w:t>zu</w:t>
      </w:r>
      <w:r w:rsidR="008B4AD9">
        <w:t xml:space="preserve">rückbucht. Dem Verkäufer ständen bei </w:t>
      </w:r>
      <w:r w:rsidR="00B254CB">
        <w:t xml:space="preserve">der rechtlichen </w:t>
      </w:r>
      <w:r w:rsidR="008B4AD9">
        <w:t xml:space="preserve">Annahme einer bedingungslosen Erfüllung der Kaufpreisforderung </w:t>
      </w:r>
      <w:r>
        <w:t>nur</w:t>
      </w:r>
      <w:r w:rsidR="00B254CB">
        <w:t xml:space="preserve"> </w:t>
      </w:r>
      <w:r w:rsidR="008B4AD9">
        <w:t>bereicherungs- und deliktsrechtliche Ansprüche</w:t>
      </w:r>
      <w:r w:rsidR="00B254CB">
        <w:t xml:space="preserve"> </w:t>
      </w:r>
      <w:r w:rsidR="008B4AD9">
        <w:t>gegenüber dem Kä</w:t>
      </w:r>
      <w:r w:rsidR="008B4AD9">
        <w:t>u</w:t>
      </w:r>
      <w:r w:rsidR="008B4AD9">
        <w:t>fer zur Seite. Im Übrigen müsste sich der Verkäufer an PayPal als Zahlungsdienstleister w</w:t>
      </w:r>
      <w:r w:rsidR="008B4AD9">
        <w:t>e</w:t>
      </w:r>
      <w:r w:rsidR="008B4AD9">
        <w:t xml:space="preserve">gen einer möglichen Verletzung </w:t>
      </w:r>
      <w:r w:rsidR="00CD2409">
        <w:t xml:space="preserve">deren </w:t>
      </w:r>
      <w:proofErr w:type="gramStart"/>
      <w:r w:rsidR="00CD2409">
        <w:t>vertraglicher</w:t>
      </w:r>
      <w:proofErr w:type="gramEnd"/>
      <w:r w:rsidR="008B4AD9">
        <w:t xml:space="preserve"> Pflichten halten. </w:t>
      </w:r>
      <w:r w:rsidR="00B66680">
        <w:t>PayPal hat seinen G</w:t>
      </w:r>
      <w:r w:rsidR="00B66680">
        <w:t>e</w:t>
      </w:r>
      <w:r w:rsidR="00B66680">
        <w:t>schäftssitz in Luxemburg. Auf die Zahlungsdienstleistungen soll das Recht von England und Wales anwendbar sein. Eine Bestätigung der Entscheidung durch den BGH hätte für alle</w:t>
      </w:r>
      <w:r>
        <w:t xml:space="preserve"> A</w:t>
      </w:r>
      <w:r>
        <w:t>n</w:t>
      </w:r>
      <w:r>
        <w:t>bieter</w:t>
      </w:r>
      <w:r w:rsidR="00B66680">
        <w:t xml:space="preserve">, die den Zahlungsdienst PayPal für die Zahlungsabwicklung </w:t>
      </w:r>
      <w:r>
        <w:t xml:space="preserve">mit Verbrauchern </w:t>
      </w:r>
      <w:r w:rsidR="00B66680">
        <w:t>akze</w:t>
      </w:r>
      <w:r w:rsidR="00B66680">
        <w:t>p</w:t>
      </w:r>
      <w:r w:rsidR="00B66680">
        <w:t xml:space="preserve">tieren, potenziell einschneidende wirtschaftliche Folgen. </w:t>
      </w:r>
    </w:p>
    <w:p w:rsidR="00B66680" w:rsidRDefault="00B66680" w:rsidP="004144D1">
      <w:pPr>
        <w:spacing w:line="276" w:lineRule="auto"/>
        <w:jc w:val="both"/>
      </w:pPr>
    </w:p>
    <w:p w:rsidR="00B66680" w:rsidRDefault="00B66680" w:rsidP="004144D1">
      <w:pPr>
        <w:spacing w:line="276" w:lineRule="auto"/>
        <w:jc w:val="both"/>
      </w:pPr>
      <w:r>
        <w:t xml:space="preserve">Nachfolgend </w:t>
      </w:r>
      <w:r w:rsidR="00C70243">
        <w:t>wird die</w:t>
      </w:r>
      <w:r w:rsidR="00213371">
        <w:t xml:space="preserve"> rechtliche Begründung</w:t>
      </w:r>
      <w:r>
        <w:t xml:space="preserve"> </w:t>
      </w:r>
      <w:r w:rsidR="00A96A0D">
        <w:t xml:space="preserve">des </w:t>
      </w:r>
      <w:r w:rsidR="00A96A0D" w:rsidRPr="00C70243">
        <w:rPr>
          <w:i/>
        </w:rPr>
        <w:t>BGH</w:t>
      </w:r>
      <w:r w:rsidR="00A96A0D">
        <w:t>-Urteils v</w:t>
      </w:r>
      <w:r w:rsidR="00C70243">
        <w:t>. 20.</w:t>
      </w:r>
      <w:r w:rsidR="00A96A0D">
        <w:t>7.2010</w:t>
      </w:r>
      <w:r w:rsidR="00C70243">
        <w:t xml:space="preserve"> -</w:t>
      </w:r>
      <w:r>
        <w:t xml:space="preserve"> </w:t>
      </w:r>
      <w:r w:rsidR="00A96A0D">
        <w:t>XI ZR 236/07</w:t>
      </w:r>
      <w:r w:rsidR="00BF0033">
        <w:t xml:space="preserve"> u</w:t>
      </w:r>
      <w:r w:rsidR="00C70243">
        <w:t>.a.</w:t>
      </w:r>
      <w:r w:rsidR="00BF0033">
        <w:t xml:space="preserve"> zum SEPA-Basislastschriftverfahren der rechtlichen Begründung des </w:t>
      </w:r>
      <w:r w:rsidR="00BF0033" w:rsidRPr="00C70243">
        <w:rPr>
          <w:i/>
        </w:rPr>
        <w:t>LG Saarbrücken</w:t>
      </w:r>
      <w:r w:rsidR="00BF0033">
        <w:t xml:space="preserve"> gegenüber</w:t>
      </w:r>
      <w:r w:rsidR="00E62E9D">
        <w:t xml:space="preserve"> gestellt</w:t>
      </w:r>
      <w:r w:rsidR="00BF0033">
        <w:t>.</w:t>
      </w:r>
    </w:p>
    <w:p w:rsidR="00BF0033" w:rsidRDefault="00BF0033" w:rsidP="004144D1">
      <w:pPr>
        <w:spacing w:line="276" w:lineRule="auto"/>
        <w:jc w:val="both"/>
      </w:pPr>
    </w:p>
    <w:p w:rsidR="00BF0033" w:rsidRDefault="00BF0033" w:rsidP="004144D1">
      <w:pPr>
        <w:spacing w:line="276" w:lineRule="auto"/>
        <w:jc w:val="both"/>
      </w:pPr>
      <w:r>
        <w:t xml:space="preserve">Beim SEPA-Basislastschriftverfahren </w:t>
      </w:r>
      <w:r w:rsidR="00D42B9C">
        <w:t xml:space="preserve">(s.a. </w:t>
      </w:r>
      <w:r w:rsidR="00A96A0D">
        <w:t xml:space="preserve">hierzu </w:t>
      </w:r>
      <w:r w:rsidR="00A96A0D" w:rsidRPr="00C70243">
        <w:rPr>
          <w:i/>
        </w:rPr>
        <w:t>Casper</w:t>
      </w:r>
      <w:r w:rsidR="00C70243" w:rsidRPr="00C70243">
        <w:t xml:space="preserve">, </w:t>
      </w:r>
      <w:r w:rsidR="00A96A0D" w:rsidRPr="00C70243">
        <w:t>in</w:t>
      </w:r>
      <w:r w:rsidR="00C70243" w:rsidRPr="00C70243">
        <w:t>:</w:t>
      </w:r>
      <w:r w:rsidR="00A96A0D">
        <w:t xml:space="preserve"> </w:t>
      </w:r>
      <w:proofErr w:type="spellStart"/>
      <w:r w:rsidR="00A96A0D">
        <w:t>Mü</w:t>
      </w:r>
      <w:r w:rsidR="00C70243">
        <w:t>Ko</w:t>
      </w:r>
      <w:proofErr w:type="spellEnd"/>
      <w:r w:rsidR="00C70243">
        <w:t>-BGB,</w:t>
      </w:r>
      <w:r w:rsidR="00A96A0D">
        <w:t xml:space="preserve"> 6. Aufl</w:t>
      </w:r>
      <w:r w:rsidR="00C70243">
        <w:t>. 2012, § 675f</w:t>
      </w:r>
      <w:r w:rsidR="00A96A0D">
        <w:t xml:space="preserve"> </w:t>
      </w:r>
      <w:proofErr w:type="spellStart"/>
      <w:r w:rsidR="00A96A0D">
        <w:t>R</w:t>
      </w:r>
      <w:r w:rsidR="00C70243">
        <w:t>d</w:t>
      </w:r>
      <w:r w:rsidR="00A96A0D">
        <w:t>n</w:t>
      </w:r>
      <w:r w:rsidR="00C70243">
        <w:t>r</w:t>
      </w:r>
      <w:proofErr w:type="spellEnd"/>
      <w:r w:rsidR="00C70243">
        <w:t>. 76 ff.</w:t>
      </w:r>
      <w:r w:rsidR="00A96A0D">
        <w:t xml:space="preserve">) </w:t>
      </w:r>
      <w:r>
        <w:t>übermittelt der Schuldner dem Gläubiger eine Lastschriftenautorisierung mit der Weisung an die Zahlstelle, die SEPA</w:t>
      </w:r>
      <w:r w:rsidR="00C70243">
        <w:t>-Lastschrift einzulösen, §§ 675</w:t>
      </w:r>
      <w:r>
        <w:t>f Abs. 3 Satz 2,</w:t>
      </w:r>
      <w:r w:rsidR="00C70243">
        <w:t xml:space="preserve"> 675</w:t>
      </w:r>
      <w:r>
        <w:t xml:space="preserve">j Abs. 1 Satz 2 </w:t>
      </w:r>
      <w:r w:rsidR="00C70243">
        <w:t>1.Alt.</w:t>
      </w:r>
      <w:r w:rsidR="00873583">
        <w:t xml:space="preserve"> BGB</w:t>
      </w:r>
      <w:r>
        <w:t xml:space="preserve">. Der Gläubiger leitet die Autorisierung über die </w:t>
      </w:r>
      <w:r w:rsidR="00873583">
        <w:t>G</w:t>
      </w:r>
      <w:r>
        <w:t xml:space="preserve">läubigerbank an die Schuldnerbank als Erklärungsbote weiter. </w:t>
      </w:r>
      <w:r w:rsidR="00873583">
        <w:t xml:space="preserve">Mit Zugang dieser Autorisierung bei der Schuldnerbank wird </w:t>
      </w:r>
      <w:r w:rsidR="00C70243">
        <w:t>die Erklärung wirksam, § 675</w:t>
      </w:r>
      <w:r w:rsidR="00213371">
        <w:t xml:space="preserve">n Abs.1 </w:t>
      </w:r>
      <w:r w:rsidR="00873583">
        <w:t xml:space="preserve"> Satz 1 BGB. Die Schuldnerbank leistet an die Gläubigerbank. Zum Zeitpunkt der vorbehaltlosen Gutschrift auf dem Konto des Gläubigers zu dessen freier Verfügung tritt die Erfüllung der Forderung</w:t>
      </w:r>
      <w:r w:rsidR="00C70243">
        <w:t xml:space="preserve"> des Gläubigers ein. Nach § 675</w:t>
      </w:r>
      <w:r w:rsidR="00873583">
        <w:t>x Abs. 1, 2 und 4 BGB i. V. m. Ziffer 2.5 des Musters des Deutschen Bankenve</w:t>
      </w:r>
      <w:r w:rsidR="00873583">
        <w:t>r</w:t>
      </w:r>
      <w:r w:rsidR="00873583">
        <w:t>bandes der Bedingungen für Zahlungen mittels Lastschrift im SEPA-Basisverfahren</w:t>
      </w:r>
      <w:r w:rsidR="00C70243">
        <w:t xml:space="preserve"> (</w:t>
      </w:r>
      <w:hyperlink r:id="rId8" w:history="1">
        <w:r w:rsidR="00A96A0D" w:rsidRPr="00000B3A">
          <w:rPr>
            <w:rStyle w:val="Hyperlink"/>
          </w:rPr>
          <w:t>https://Bankenverband.de</w:t>
        </w:r>
      </w:hyperlink>
      <w:r w:rsidR="00C70243">
        <w:t xml:space="preserve">), </w:t>
      </w:r>
      <w:r w:rsidR="001979FD">
        <w:t>stellvertretend für die jeweiligen Banken-AGB)</w:t>
      </w:r>
      <w:r w:rsidR="00873583">
        <w:t xml:space="preserve"> kann der Schul</w:t>
      </w:r>
      <w:r w:rsidR="00873583">
        <w:t>d</w:t>
      </w:r>
      <w:r w:rsidR="00873583">
        <w:t>ner aber binnen acht Wochen nach Belastungsbuchung eine Erstattung der Belastung verla</w:t>
      </w:r>
      <w:r w:rsidR="00873583">
        <w:t>n</w:t>
      </w:r>
      <w:r w:rsidR="00873583">
        <w:lastRenderedPageBreak/>
        <w:t>gen</w:t>
      </w:r>
      <w:r w:rsidR="00C70243">
        <w:t xml:space="preserve"> (</w:t>
      </w:r>
      <w:r w:rsidR="00A96A0D">
        <w:t>s</w:t>
      </w:r>
      <w:r w:rsidR="00C70243">
        <w:t>.a.</w:t>
      </w:r>
      <w:r w:rsidR="00A96A0D">
        <w:t xml:space="preserve"> </w:t>
      </w:r>
      <w:r w:rsidR="00A96A0D" w:rsidRPr="00C70243">
        <w:rPr>
          <w:i/>
        </w:rPr>
        <w:t>Casper</w:t>
      </w:r>
      <w:r w:rsidR="00C70243">
        <w:t>, a.a.O., § 675x</w:t>
      </w:r>
      <w:r w:rsidR="00A96A0D">
        <w:t xml:space="preserve"> </w:t>
      </w:r>
      <w:proofErr w:type="spellStart"/>
      <w:r w:rsidR="00A96A0D">
        <w:t>R</w:t>
      </w:r>
      <w:r w:rsidR="00C70243">
        <w:t>d</w:t>
      </w:r>
      <w:r w:rsidR="00A96A0D">
        <w:t>n</w:t>
      </w:r>
      <w:r w:rsidR="00C70243">
        <w:t>r</w:t>
      </w:r>
      <w:proofErr w:type="spellEnd"/>
      <w:r w:rsidR="00C70243">
        <w:t>. 26 ff.</w:t>
      </w:r>
      <w:r w:rsidR="00A96A0D">
        <w:t>)</w:t>
      </w:r>
      <w:r w:rsidR="00873583">
        <w:t>. Die Schuldnerbank muss die Belastung auf dem Konto des Schuldners rückgängig machen, dies auch unabhängig davon, ob die Schuldne</w:t>
      </w:r>
      <w:r w:rsidR="00873583">
        <w:t>r</w:t>
      </w:r>
      <w:r w:rsidR="00873583">
        <w:t>bank selbst den Betrag über die Gläubigerbank und den Gläubige</w:t>
      </w:r>
      <w:r w:rsidR="00C70243">
        <w:t>r zurückerstattet erhält, § 675</w:t>
      </w:r>
      <w:r w:rsidR="00873583">
        <w:t xml:space="preserve">e Abs. 4 BGB i. V. m. Ziffer 2.5 Abs. 1 Satz 2 der </w:t>
      </w:r>
      <w:r w:rsidR="00C70243">
        <w:t>o.g. SEPA-</w:t>
      </w:r>
      <w:r w:rsidR="00873583">
        <w:t xml:space="preserve">Lastschriftbedingungen. Wegen dieser Ausgestaltung wendet der </w:t>
      </w:r>
      <w:r w:rsidR="00873583" w:rsidRPr="00C70243">
        <w:rPr>
          <w:i/>
        </w:rPr>
        <w:t>BGH</w:t>
      </w:r>
      <w:r w:rsidR="00873583">
        <w:t xml:space="preserve"> in der </w:t>
      </w:r>
      <w:r w:rsidR="001979FD">
        <w:t>zit</w:t>
      </w:r>
      <w:r w:rsidR="00C70243">
        <w:t>.</w:t>
      </w:r>
      <w:r w:rsidR="001979FD">
        <w:t xml:space="preserve"> </w:t>
      </w:r>
      <w:r w:rsidR="00873583">
        <w:t>Entscheidung wegen einer vergleic</w:t>
      </w:r>
      <w:r w:rsidR="00873583">
        <w:t>h</w:t>
      </w:r>
      <w:r w:rsidR="00873583">
        <w:t>baren Interessenlage § 159 BGB entsprechend an</w:t>
      </w:r>
      <w:r w:rsidR="00C70243">
        <w:t xml:space="preserve">, </w:t>
      </w:r>
      <w:r w:rsidR="00873583">
        <w:t xml:space="preserve"> mit der Rechtsfolge, dass die Erfüllung der Kaufpreisforderung wegen des Erstattungsverlangens als aufgelöst behandelt wird. </w:t>
      </w:r>
    </w:p>
    <w:p w:rsidR="00873583" w:rsidRDefault="00873583" w:rsidP="004144D1">
      <w:pPr>
        <w:spacing w:line="276" w:lineRule="auto"/>
        <w:jc w:val="both"/>
      </w:pPr>
    </w:p>
    <w:p w:rsidR="00DA26AE" w:rsidRDefault="00873583" w:rsidP="004144D1">
      <w:pPr>
        <w:spacing w:line="276" w:lineRule="auto"/>
        <w:jc w:val="both"/>
      </w:pPr>
      <w:r>
        <w:t xml:space="preserve">Beim PayPal-Verfahren haben Käufer und Verkäufer jeweils mit </w:t>
      </w:r>
      <w:r w:rsidRPr="00C70243">
        <w:rPr>
          <w:i/>
        </w:rPr>
        <w:t>PayPal</w:t>
      </w:r>
      <w:r>
        <w:t xml:space="preserve"> einen Vertrag über Zahlungsdienstleistungen geschlossen. Der Käufer autorisiert </w:t>
      </w:r>
      <w:r w:rsidR="0015112B" w:rsidRPr="00C70243">
        <w:rPr>
          <w:i/>
        </w:rPr>
        <w:t>PayPal</w:t>
      </w:r>
      <w:r w:rsidR="0015112B">
        <w:t xml:space="preserve">, </w:t>
      </w:r>
      <w:r w:rsidR="00324CAB">
        <w:t xml:space="preserve">PayPal-Zahlungen des Käufers von seinem </w:t>
      </w:r>
      <w:r w:rsidR="00C70243">
        <w:t>z.</w:t>
      </w:r>
      <w:r w:rsidR="001979FD">
        <w:t xml:space="preserve">B. </w:t>
      </w:r>
      <w:proofErr w:type="gramStart"/>
      <w:r w:rsidR="00324CAB">
        <w:t>hinterlegten</w:t>
      </w:r>
      <w:proofErr w:type="gramEnd"/>
      <w:r w:rsidR="00324CAB">
        <w:t xml:space="preserve"> Kreditkartenkonto abzubuchen und auf das </w:t>
      </w:r>
      <w:r w:rsidR="00375D31">
        <w:t>Verkäufe</w:t>
      </w:r>
      <w:r w:rsidR="00375D31">
        <w:t>r</w:t>
      </w:r>
      <w:r w:rsidR="00375D31">
        <w:t xml:space="preserve">konto zu überweisen. Der Verkäufer hat ein PayPal-Konto, auf das die Gutschrift erfolgt und von dem der Verkäufer Guthaben auf sein Bankkonto </w:t>
      </w:r>
      <w:r w:rsidR="001979FD">
        <w:t>ab</w:t>
      </w:r>
      <w:r w:rsidR="00375D31">
        <w:t>buchen kann. Neben den PayPal-Nutzungsbedingungen</w:t>
      </w:r>
      <w:r w:rsidR="00A96A0D">
        <w:t xml:space="preserve"> (Stand 19.11.2016)</w:t>
      </w:r>
      <w:r w:rsidR="00375D31">
        <w:t xml:space="preserve"> wird auch die PayPal-Käuferschutzrichtlinie </w:t>
      </w:r>
      <w:proofErr w:type="gramStart"/>
      <w:r w:rsidR="00A96A0D">
        <w:t>( Stand</w:t>
      </w:r>
      <w:proofErr w:type="gramEnd"/>
      <w:r w:rsidR="00A96A0D">
        <w:t xml:space="preserve"> 19.11.2016) </w:t>
      </w:r>
      <w:r w:rsidR="00375D31">
        <w:t xml:space="preserve">als AGB in die beiden Vertragsbeziehungen </w:t>
      </w:r>
      <w:r w:rsidR="001979FD">
        <w:t xml:space="preserve">zwischen PayPal und dem Käufer und dem Verkäufer </w:t>
      </w:r>
      <w:r w:rsidR="00375D31">
        <w:t>einbezogen. Nach Ziff</w:t>
      </w:r>
      <w:r w:rsidR="00D42B9C">
        <w:t>er</w:t>
      </w:r>
      <w:r w:rsidR="00375D31">
        <w:t xml:space="preserve"> 3 der PayPal-Käuferschutzrichtlinie hat der Käufer auf Antrag gegenüber </w:t>
      </w:r>
      <w:r w:rsidR="00375D31" w:rsidRPr="00D42B9C">
        <w:rPr>
          <w:i/>
        </w:rPr>
        <w:t>PayPal</w:t>
      </w:r>
      <w:r w:rsidR="00375D31">
        <w:t xml:space="preserve"> einen Anspruch auf Käuferschutz, der bei Erfolg zu einer Rückzahlung des Kaufpreises durch </w:t>
      </w:r>
      <w:r w:rsidR="00375D31" w:rsidRPr="00D42B9C">
        <w:rPr>
          <w:i/>
        </w:rPr>
        <w:t>PayPal</w:t>
      </w:r>
      <w:r w:rsidR="00375D31">
        <w:t xml:space="preserve"> auf </w:t>
      </w:r>
      <w:r w:rsidR="003A6F83">
        <w:t xml:space="preserve">z.B. </w:t>
      </w:r>
      <w:r w:rsidR="00375D31">
        <w:t xml:space="preserve">das Kreditkartenkonto des Käufers führt, dies unabhängig davon, ob </w:t>
      </w:r>
      <w:r w:rsidR="00375D31" w:rsidRPr="00D42B9C">
        <w:rPr>
          <w:i/>
        </w:rPr>
        <w:t>PayPal</w:t>
      </w:r>
      <w:r w:rsidR="00375D31">
        <w:t xml:space="preserve"> selbst die Zahlung vom Verkäufer zurückverlangen kann. Der Antrag ist erfolgreich, wenn der „Konflikt innerhalb von 180 Tagen nach Vertrag</w:t>
      </w:r>
      <w:r w:rsidR="00375D31">
        <w:t>s</w:t>
      </w:r>
      <w:r w:rsidR="00375D31">
        <w:t xml:space="preserve">schluss“ bei </w:t>
      </w:r>
      <w:r w:rsidR="00375D31" w:rsidRPr="00D42B9C">
        <w:rPr>
          <w:i/>
        </w:rPr>
        <w:t>PayPal</w:t>
      </w:r>
      <w:r w:rsidR="00375D31">
        <w:t xml:space="preserve"> gestellt wird und der Versand </w:t>
      </w:r>
      <w:r w:rsidR="001979FD">
        <w:t xml:space="preserve">der Ware </w:t>
      </w:r>
      <w:r w:rsidR="00375D31">
        <w:t xml:space="preserve">nicht erfolgte </w:t>
      </w:r>
      <w:r w:rsidR="001979FD">
        <w:t xml:space="preserve">sowie </w:t>
      </w:r>
      <w:r w:rsidR="00375D31">
        <w:t>der Verkä</w:t>
      </w:r>
      <w:r w:rsidR="00375D31">
        <w:t>u</w:t>
      </w:r>
      <w:r w:rsidR="00375D31">
        <w:t xml:space="preserve">fer keinen gültigen Versandbeleg vorlegen kann oder der gelieferte Artikel erheblich von der Beschreibung abweicht. Zu dem Grad des Nachweises durch den Käufer </w:t>
      </w:r>
      <w:r w:rsidR="001979FD">
        <w:t xml:space="preserve">gegenüber </w:t>
      </w:r>
      <w:r w:rsidR="001979FD" w:rsidRPr="00D42B9C">
        <w:rPr>
          <w:i/>
        </w:rPr>
        <w:t>PayPal</w:t>
      </w:r>
      <w:r w:rsidR="001979FD">
        <w:t xml:space="preserve"> </w:t>
      </w:r>
      <w:r w:rsidR="00375D31">
        <w:t xml:space="preserve">liegt keine </w:t>
      </w:r>
      <w:r w:rsidR="001979FD">
        <w:t>Beschreib</w:t>
      </w:r>
      <w:r w:rsidR="00375D31">
        <w:t xml:space="preserve">ung in den AGB vor. Über die Entscheidung </w:t>
      </w:r>
      <w:r w:rsidR="001979FD">
        <w:t xml:space="preserve">von </w:t>
      </w:r>
      <w:r w:rsidR="001979FD" w:rsidRPr="00D42B9C">
        <w:rPr>
          <w:i/>
        </w:rPr>
        <w:t>PayPal</w:t>
      </w:r>
      <w:r w:rsidR="001979FD">
        <w:t xml:space="preserve"> </w:t>
      </w:r>
      <w:r w:rsidR="00375D31">
        <w:t xml:space="preserve">soll der Rechtsweg ausgeschlossen sein. Der </w:t>
      </w:r>
      <w:r w:rsidR="00ED4A57">
        <w:t>PayPal-Käuferschutz soll die gesetzlichen und vertragl</w:t>
      </w:r>
      <w:r w:rsidR="00ED4A57">
        <w:t>i</w:t>
      </w:r>
      <w:r w:rsidR="00ED4A57">
        <w:t xml:space="preserve">chen Rechte zwischen Käufer und Verkäufer nicht berühren und sei separat zu betrachten. </w:t>
      </w:r>
      <w:r w:rsidR="00ED4A57" w:rsidRPr="00D42B9C">
        <w:rPr>
          <w:i/>
        </w:rPr>
        <w:t>PayPal</w:t>
      </w:r>
      <w:r w:rsidR="00ED4A57">
        <w:t xml:space="preserve"> trete nicht als Vertreter der Kaufvertragsparteien oder Zahlungsempfänger auf, so</w:t>
      </w:r>
      <w:r w:rsidR="00ED4A57">
        <w:t>n</w:t>
      </w:r>
      <w:r w:rsidR="00ED4A57">
        <w:t>dern entscheide nur über den Antrag auf PayPal-Käuferschutz, Ziff</w:t>
      </w:r>
      <w:r w:rsidR="00D42B9C">
        <w:t>.</w:t>
      </w:r>
      <w:r w:rsidR="00ED4A57">
        <w:t> 7.5 der PayPal-Käuferschutzrichtlinie.</w:t>
      </w:r>
    </w:p>
    <w:p w:rsidR="00DA26AE" w:rsidRDefault="00DA26AE" w:rsidP="004144D1">
      <w:pPr>
        <w:spacing w:line="276" w:lineRule="auto"/>
        <w:jc w:val="both"/>
      </w:pPr>
    </w:p>
    <w:p w:rsidR="00DA26AE" w:rsidRPr="00C87F36" w:rsidRDefault="00DA26AE" w:rsidP="00DA26AE">
      <w:pPr>
        <w:spacing w:line="276" w:lineRule="auto"/>
        <w:jc w:val="both"/>
      </w:pPr>
      <w:bookmarkStart w:id="0" w:name="_GoBack"/>
      <w:bookmarkEnd w:id="0"/>
      <w:r w:rsidRPr="00DB409E">
        <w:t>Der PayPal-Käuferschutz ist unabhängig davon, welche Zahlungsquelle der Käufer mit PayPal vereinbart hat. PayPal „nutzt“, soweit die jeweilige Zahlungsquelle bei dem jeweiligen Käufer zur Verfügung steht, die Zahlungsquellen in der Reihenfolge 1. PayPal-Guthaben auf dem PayPal-Konto, 2. Lastschrift, 3. Kreditkarte, 4. Banküberweisung ( Ziffer 3.4 Abs. 2 der PayPal- Nutzungsbedingungen.</w:t>
      </w:r>
    </w:p>
    <w:p w:rsidR="00375D31" w:rsidRDefault="00375D31" w:rsidP="004144D1">
      <w:pPr>
        <w:spacing w:line="276" w:lineRule="auto"/>
        <w:jc w:val="both"/>
      </w:pPr>
    </w:p>
    <w:p w:rsidR="00ED4A57" w:rsidRDefault="00ED4A57" w:rsidP="004144D1">
      <w:pPr>
        <w:spacing w:line="276" w:lineRule="auto"/>
        <w:jc w:val="both"/>
      </w:pPr>
    </w:p>
    <w:p w:rsidR="001979FD" w:rsidRDefault="00ED4A57" w:rsidP="004144D1">
      <w:pPr>
        <w:spacing w:line="276" w:lineRule="auto"/>
        <w:jc w:val="both"/>
      </w:pPr>
      <w:r>
        <w:t xml:space="preserve">Zusammengefasst ist das </w:t>
      </w:r>
      <w:r w:rsidRPr="00D42B9C">
        <w:rPr>
          <w:i/>
        </w:rPr>
        <w:t>LG Saarbrücken</w:t>
      </w:r>
      <w:r>
        <w:t xml:space="preserve"> der Rechtsansicht, dass </w:t>
      </w:r>
      <w:r w:rsidRPr="00D42B9C">
        <w:rPr>
          <w:i/>
        </w:rPr>
        <w:t>PayPal</w:t>
      </w:r>
      <w:r>
        <w:t xml:space="preserve"> eine gesonderte Dienstleistung den Parteien anbiete inklusive dem Versprechen in der Käuferschutzrichtlinie, den Kaufpreis einschließlich Versandkosten unabhängig davon</w:t>
      </w:r>
      <w:r w:rsidR="00216CD1">
        <w:t xml:space="preserve"> </w:t>
      </w:r>
      <w:r w:rsidR="001979FD">
        <w:t xml:space="preserve">zurück </w:t>
      </w:r>
      <w:r w:rsidR="00216CD1">
        <w:t>zu zahlen</w:t>
      </w:r>
      <w:r>
        <w:t>, ob der E</w:t>
      </w:r>
      <w:r>
        <w:t>r</w:t>
      </w:r>
      <w:r>
        <w:t>stattungsbetrag vom Zahlungsempfän</w:t>
      </w:r>
      <w:r w:rsidR="00216CD1">
        <w:t>ger zurückgefordert werden kann</w:t>
      </w:r>
      <w:r>
        <w:t xml:space="preserve">. </w:t>
      </w:r>
      <w:r w:rsidR="00216CD1">
        <w:t>A</w:t>
      </w:r>
      <w:r w:rsidR="003A6F83">
        <w:t>ber a</w:t>
      </w:r>
      <w:r w:rsidR="00216CD1">
        <w:t xml:space="preserve">uch beim </w:t>
      </w:r>
      <w:r w:rsidR="001979FD">
        <w:t>S</w:t>
      </w:r>
      <w:r w:rsidR="001979FD">
        <w:t>E</w:t>
      </w:r>
      <w:r w:rsidR="001979FD">
        <w:t>PA-Basisl</w:t>
      </w:r>
      <w:r w:rsidR="00216CD1">
        <w:t xml:space="preserve">astschriftverfahren </w:t>
      </w:r>
      <w:r w:rsidR="001979FD">
        <w:t xml:space="preserve">werden </w:t>
      </w:r>
      <w:r w:rsidR="00216CD1">
        <w:t>in die Zahlungsdienstleistun</w:t>
      </w:r>
      <w:r w:rsidR="001979FD">
        <w:t>gsvereinbarungen</w:t>
      </w:r>
      <w:r w:rsidR="00216CD1">
        <w:t xml:space="preserve"> der bete</w:t>
      </w:r>
      <w:r w:rsidR="00216CD1">
        <w:t>i</w:t>
      </w:r>
      <w:r w:rsidR="00216CD1">
        <w:t xml:space="preserve">ligten Banken </w:t>
      </w:r>
      <w:r w:rsidR="001979FD">
        <w:t xml:space="preserve">mit ihren Kunden </w:t>
      </w:r>
      <w:r w:rsidR="00216CD1">
        <w:t xml:space="preserve">die SEPA-Basislastschriftbedingungen als AGB einbezogen. Bei einem Erstattungsverlangen muss die Schuldnerbank den vollen Betrag der Belastung </w:t>
      </w:r>
      <w:r w:rsidR="00216CD1">
        <w:lastRenderedPageBreak/>
        <w:t>dem Schuldnerkonto wieder gutschreiben, unabhängig davon, ob sie selbst eine Erstattung erhält.</w:t>
      </w:r>
    </w:p>
    <w:p w:rsidR="001979FD" w:rsidRDefault="001979FD" w:rsidP="004144D1">
      <w:pPr>
        <w:spacing w:line="276" w:lineRule="auto"/>
        <w:jc w:val="both"/>
      </w:pPr>
    </w:p>
    <w:p w:rsidR="00ED4A57" w:rsidRDefault="00216CD1" w:rsidP="004144D1">
      <w:pPr>
        <w:spacing w:line="276" w:lineRule="auto"/>
        <w:jc w:val="both"/>
      </w:pPr>
      <w:r>
        <w:t>Beim SEPA-Basislastschriftverfahren muss die Schuldnerbank bei einem Erstattungsverla</w:t>
      </w:r>
      <w:r>
        <w:t>n</w:t>
      </w:r>
      <w:r>
        <w:t xml:space="preserve">gen das Schuldnerkonto wieder ausgleichen, beim </w:t>
      </w:r>
      <w:r w:rsidR="007E6171">
        <w:t>PayPal-Käuferschutz soll es von der rech</w:t>
      </w:r>
      <w:r w:rsidR="007E6171">
        <w:t>t</w:t>
      </w:r>
      <w:r w:rsidR="007E6171">
        <w:t xml:space="preserve">lich nicht überprüfbaren </w:t>
      </w:r>
      <w:r w:rsidR="0043506D">
        <w:t>Entscheidung von PayPal über den Käuf</w:t>
      </w:r>
      <w:r w:rsidR="00AB755D">
        <w:t>erschutzantrag abhängen. B</w:t>
      </w:r>
      <w:r w:rsidR="0043506D">
        <w:t>eim Lastschriftverfahren heißt es „Erstattungsverlangen“</w:t>
      </w:r>
      <w:r w:rsidR="00AB755D">
        <w:t xml:space="preserve"> gegenüber der Schuldnerbank</w:t>
      </w:r>
      <w:r w:rsidR="0043506D">
        <w:t>, beim PayPal-Käuferschutz „Antrag auf Käuferschutz“. Beides ist also abhängig von der En</w:t>
      </w:r>
      <w:r w:rsidR="0043506D">
        <w:t>t</w:t>
      </w:r>
      <w:r w:rsidR="0043506D">
        <w:t>scheidung des Schuldners bzw. des Käufers, ob er gegenüber dem Zahlungsdienstleister eine sol</w:t>
      </w:r>
      <w:r w:rsidR="003A6F83">
        <w:t>che Willense</w:t>
      </w:r>
      <w:r w:rsidR="0043506D">
        <w:t xml:space="preserve">rklärung abgibt. Bleibt also </w:t>
      </w:r>
      <w:r w:rsidR="00AB755D">
        <w:t xml:space="preserve">als Unterschied </w:t>
      </w:r>
      <w:r w:rsidR="003A6F83">
        <w:t xml:space="preserve">zum SEPA-Basislastschriftverfahren </w:t>
      </w:r>
      <w:r w:rsidR="00AB755D">
        <w:t xml:space="preserve">noch </w:t>
      </w:r>
      <w:r w:rsidR="0043506D">
        <w:t>die Entscheidung über den Antrag bei PayPal</w:t>
      </w:r>
      <w:r w:rsidR="00AB755D">
        <w:t xml:space="preserve">. </w:t>
      </w:r>
      <w:r w:rsidR="0043506D">
        <w:t>Aber auch i</w:t>
      </w:r>
      <w:r w:rsidR="0043506D">
        <w:t>n</w:t>
      </w:r>
      <w:r w:rsidR="0043506D">
        <w:t xml:space="preserve">soweit ist es letztlich der Käufer, der es in der Hand hat, die Sachverhaltsvoraussetzungen </w:t>
      </w:r>
      <w:r w:rsidR="00AB755D">
        <w:t xml:space="preserve">so </w:t>
      </w:r>
      <w:r w:rsidR="0043506D">
        <w:t>vorzutragen</w:t>
      </w:r>
      <w:r w:rsidR="00AB755D">
        <w:t>, dass der erste Eindruck einer Schlüssigkeit entsteht</w:t>
      </w:r>
      <w:r w:rsidR="0043506D">
        <w:t xml:space="preserve">. Ist der Vortrag schlüssig, wird PayPal den Kaufpreis </w:t>
      </w:r>
      <w:r w:rsidR="00AB755D">
        <w:t xml:space="preserve">voraussichtlich in der Regel </w:t>
      </w:r>
      <w:r w:rsidR="0043506D">
        <w:t xml:space="preserve">zurückzahlen, weil es selbst keinen Rechtsstreit führen </w:t>
      </w:r>
      <w:r w:rsidR="00AB755D">
        <w:t xml:space="preserve">werden </w:t>
      </w:r>
      <w:r w:rsidR="0043506D">
        <w:t xml:space="preserve">will und dies dem Geschäftsmodell </w:t>
      </w:r>
      <w:r w:rsidR="003A6F83">
        <w:t>von PayPal als Zahlung</w:t>
      </w:r>
      <w:r w:rsidR="003A6F83">
        <w:t>s</w:t>
      </w:r>
      <w:r w:rsidR="003A6F83">
        <w:t xml:space="preserve">dienstleister </w:t>
      </w:r>
      <w:r w:rsidR="0043506D">
        <w:t xml:space="preserve">entspricht. </w:t>
      </w:r>
      <w:r w:rsidR="00AB755D">
        <w:t>Zwischenergebnis: In beiden Verfahren beruht die Rückzah</w:t>
      </w:r>
      <w:r w:rsidR="00547A26">
        <w:t>lung/-b</w:t>
      </w:r>
      <w:r w:rsidR="00AB755D">
        <w:t xml:space="preserve">uchung auf dem Antrag des Zahlungsschuldners. Auch bei </w:t>
      </w:r>
      <w:r w:rsidR="00AB755D" w:rsidRPr="005B19E0">
        <w:rPr>
          <w:i/>
        </w:rPr>
        <w:t>PayPal</w:t>
      </w:r>
      <w:r w:rsidR="00AB755D">
        <w:t xml:space="preserve"> findet kein Clearing statt.</w:t>
      </w:r>
    </w:p>
    <w:p w:rsidR="0043506D" w:rsidRDefault="0043506D" w:rsidP="004144D1">
      <w:pPr>
        <w:spacing w:line="276" w:lineRule="auto"/>
        <w:jc w:val="both"/>
      </w:pPr>
    </w:p>
    <w:p w:rsidR="0043506D" w:rsidRDefault="00AB755D" w:rsidP="004144D1">
      <w:pPr>
        <w:spacing w:line="276" w:lineRule="auto"/>
        <w:jc w:val="both"/>
      </w:pPr>
      <w:r>
        <w:t xml:space="preserve">Weitere </w:t>
      </w:r>
      <w:r w:rsidR="0043506D">
        <w:t>Gemeinsamkeit beider Verfahren: Die Rückzahlung ist unabhängig von einer erfol</w:t>
      </w:r>
      <w:r w:rsidR="0043506D">
        <w:t>g</w:t>
      </w:r>
      <w:r w:rsidR="0043506D">
        <w:t xml:space="preserve">reichen Rückbelastung des Gläubigers bzw. Verkäufers. </w:t>
      </w:r>
    </w:p>
    <w:p w:rsidR="0086115F" w:rsidRDefault="0086115F" w:rsidP="004144D1">
      <w:pPr>
        <w:spacing w:line="276" w:lineRule="auto"/>
        <w:jc w:val="both"/>
      </w:pPr>
    </w:p>
    <w:p w:rsidR="0086115F" w:rsidRDefault="0086115F" w:rsidP="004144D1">
      <w:pPr>
        <w:spacing w:line="276" w:lineRule="auto"/>
        <w:jc w:val="both"/>
      </w:pPr>
      <w:r>
        <w:t xml:space="preserve">Das </w:t>
      </w:r>
      <w:r w:rsidRPr="005B19E0">
        <w:rPr>
          <w:i/>
        </w:rPr>
        <w:t>LG Saarbrücken</w:t>
      </w:r>
      <w:r>
        <w:t xml:space="preserve"> sieht seine Rechtsansicht </w:t>
      </w:r>
      <w:r w:rsidR="00AB755D">
        <w:t xml:space="preserve">aber </w:t>
      </w:r>
      <w:r>
        <w:t xml:space="preserve">dadurch untermauert, dass der Käufer seine gegenüber dem Verkäufer bestehenden Ansprüche aus dem betreffenden Kaufvertrag abtritt und </w:t>
      </w:r>
      <w:r w:rsidR="00AB755D">
        <w:t>„</w:t>
      </w:r>
      <w:r>
        <w:t>die gesetzlichen Rechte des Käufers durch den Käuferschutz nicht berührt</w:t>
      </w:r>
      <w:r w:rsidR="00F628FD">
        <w:t>“</w:t>
      </w:r>
      <w:r>
        <w:t xml:space="preserve"> we</w:t>
      </w:r>
      <w:r>
        <w:t>r</w:t>
      </w:r>
      <w:r>
        <w:t>den, Ziff</w:t>
      </w:r>
      <w:r w:rsidR="005B19E0">
        <w:t>.</w:t>
      </w:r>
      <w:r>
        <w:t xml:space="preserve"> 7.1 bzw. 7.5 der PayPal-Käuferschutzrichtlinie. </w:t>
      </w:r>
      <w:r w:rsidR="00D61713">
        <w:t xml:space="preserve">Aber auch im Lastschriftverfahren ist die Schuldnerbank berechtigt, von der Gläubigerbank eine Erstattung zu verlangen, ebenso wie die Gläubigerbank dies vom Gläubiger verlangen kann. Die Interessenlage bei </w:t>
      </w:r>
      <w:r w:rsidR="00D61713" w:rsidRPr="005B19E0">
        <w:rPr>
          <w:i/>
        </w:rPr>
        <w:t>PayPal</w:t>
      </w:r>
      <w:r w:rsidR="00D61713">
        <w:t xml:space="preserve"> als Zahlungsdienstleister ist also vergleichbar mit der be</w:t>
      </w:r>
      <w:r w:rsidR="00547A26">
        <w:t>i den Inkass</w:t>
      </w:r>
      <w:r w:rsidR="00D61713">
        <w:t>obanken</w:t>
      </w:r>
      <w:r w:rsidR="00547A26">
        <w:t xml:space="preserve"> im SEPA-Basislastschriftverfahren</w:t>
      </w:r>
      <w:r w:rsidR="00D61713">
        <w:t xml:space="preserve">. Das </w:t>
      </w:r>
      <w:r w:rsidR="00D61713" w:rsidRPr="005B19E0">
        <w:rPr>
          <w:i/>
        </w:rPr>
        <w:t>Gericht</w:t>
      </w:r>
      <w:r w:rsidR="00D61713">
        <w:t xml:space="preserve"> zitiert </w:t>
      </w:r>
      <w:r w:rsidR="00F628FD">
        <w:t xml:space="preserve">zudem </w:t>
      </w:r>
      <w:r w:rsidR="00D61713">
        <w:t>unvollständig aus Ziff</w:t>
      </w:r>
      <w:r w:rsidR="005B19E0">
        <w:t>.</w:t>
      </w:r>
      <w:r w:rsidR="00D61713">
        <w:t> 7.5 der Käufe</w:t>
      </w:r>
      <w:r w:rsidR="00D61713">
        <w:t>r</w:t>
      </w:r>
      <w:r w:rsidR="00D61713">
        <w:t xml:space="preserve">schutzrichtlinie, in der erklärt wird, dass die gesetzlichen und vertraglichen Rechte zwischen Käufer </w:t>
      </w:r>
      <w:r w:rsidR="00D61713" w:rsidRPr="005B19E0">
        <w:t xml:space="preserve">und Verkäufer </w:t>
      </w:r>
      <w:r w:rsidR="00547A26" w:rsidRPr="005B19E0">
        <w:t>vom</w:t>
      </w:r>
      <w:r w:rsidR="00547A26">
        <w:t xml:space="preserve"> PayPal-Käuferschutz </w:t>
      </w:r>
      <w:r w:rsidR="00D61713">
        <w:t>nicht berührt werden und separat zu betrac</w:t>
      </w:r>
      <w:r w:rsidR="00D61713">
        <w:t>h</w:t>
      </w:r>
      <w:r w:rsidR="00D61713">
        <w:t>ten seien</w:t>
      </w:r>
      <w:r w:rsidR="00547A26">
        <w:t>, also auch</w:t>
      </w:r>
      <w:r w:rsidR="00D61713">
        <w:t xml:space="preserve"> </w:t>
      </w:r>
      <w:r w:rsidR="00547A26">
        <w:t xml:space="preserve">nicht </w:t>
      </w:r>
      <w:r w:rsidR="00D61713">
        <w:t>die Rechte des Verkäufers auf die Kaufpreisforderung</w:t>
      </w:r>
      <w:r w:rsidR="00423920">
        <w:t>.</w:t>
      </w:r>
    </w:p>
    <w:p w:rsidR="00423920" w:rsidRDefault="00423920" w:rsidP="004144D1">
      <w:pPr>
        <w:spacing w:line="276" w:lineRule="auto"/>
        <w:jc w:val="both"/>
      </w:pPr>
    </w:p>
    <w:p w:rsidR="00F628FD" w:rsidRDefault="00F628FD" w:rsidP="004144D1">
      <w:pPr>
        <w:spacing w:line="276" w:lineRule="auto"/>
        <w:jc w:val="both"/>
      </w:pPr>
      <w:r>
        <w:t>Ebenfalls in beiden Zahlungsv</w:t>
      </w:r>
      <w:r w:rsidR="00423920">
        <w:t xml:space="preserve">erfahren soll der Zahlungsdienstleister nicht als Vertreter oder Ähnliches der Parteien tätig werden, sondern fungiert </w:t>
      </w:r>
      <w:r w:rsidR="00547A26">
        <w:t xml:space="preserve">jeweils </w:t>
      </w:r>
      <w:r w:rsidR="00423920">
        <w:t>als Erklärungsbote</w:t>
      </w:r>
      <w:r w:rsidR="00E62E9D">
        <w:t xml:space="preserve"> (</w:t>
      </w:r>
      <w:r w:rsidR="00423920">
        <w:t>s</w:t>
      </w:r>
      <w:r w:rsidR="00E62E9D">
        <w:t>.</w:t>
      </w:r>
      <w:r w:rsidR="00423920">
        <w:t xml:space="preserve"> </w:t>
      </w:r>
      <w:r w:rsidR="00547A26">
        <w:t>§ 675j Abs. 1 S</w:t>
      </w:r>
      <w:r w:rsidR="00E62E9D">
        <w:t>atz</w:t>
      </w:r>
      <w:r w:rsidR="00547A26">
        <w:t xml:space="preserve"> 3 BGB bzw. </w:t>
      </w:r>
      <w:r w:rsidR="00423920">
        <w:t>Ziff</w:t>
      </w:r>
      <w:r w:rsidR="00E62E9D">
        <w:t>.</w:t>
      </w:r>
      <w:r w:rsidR="00423920">
        <w:t> 7.5 Abs. 1 Satz 2 der PayPal-Käuferschutzrichtlinie</w:t>
      </w:r>
      <w:r w:rsidR="00E62E9D">
        <w:t>)</w:t>
      </w:r>
      <w:r w:rsidR="00423920">
        <w:t xml:space="preserve">. </w:t>
      </w:r>
    </w:p>
    <w:p w:rsidR="00421D08" w:rsidRDefault="00421D08" w:rsidP="004144D1">
      <w:pPr>
        <w:spacing w:line="276" w:lineRule="auto"/>
        <w:jc w:val="both"/>
      </w:pPr>
    </w:p>
    <w:p w:rsidR="00421D08" w:rsidRPr="00DB409E" w:rsidRDefault="00421D08" w:rsidP="00421D08">
      <w:pPr>
        <w:spacing w:line="276" w:lineRule="auto"/>
        <w:jc w:val="both"/>
      </w:pPr>
      <w:r w:rsidRPr="00DB409E">
        <w:t>Es bleibt die Frage, ob einer rechtlichen Gleichbehandlung des PayPal-Käuferschutzes entg</w:t>
      </w:r>
      <w:r w:rsidRPr="00DB409E">
        <w:t>e</w:t>
      </w:r>
      <w:r w:rsidRPr="00DB409E">
        <w:t>gensteht, dass PayPal potentiell vier verschiedene Zahlungsquellen  des Käufers „nutzt“ ( siehe oben zu Ziffer 3.4 der PayPal-</w:t>
      </w:r>
      <w:proofErr w:type="gramStart"/>
      <w:r w:rsidRPr="00DB409E">
        <w:t>Zahlungsbedingungen )</w:t>
      </w:r>
      <w:proofErr w:type="gramEnd"/>
      <w:r w:rsidRPr="00DB409E">
        <w:t>. Der BGH stellt in der zitierten Entscheidung zunächst fest, dass der Parteiwille im Valutaverhältnis ( zwischen Gläub</w:t>
      </w:r>
      <w:r w:rsidRPr="00DB409E">
        <w:t>i</w:t>
      </w:r>
      <w:r w:rsidRPr="00DB409E">
        <w:t>gerbank und Gläubiger ) nicht dahin gehe, dass der geschuldete Leistungserfolg erst nach A</w:t>
      </w:r>
      <w:r w:rsidRPr="00DB409E">
        <w:t>b</w:t>
      </w:r>
      <w:r w:rsidRPr="00DB409E">
        <w:t>lauf der 8-Wochenfrist für einen Erstattungsanspruch des Zahlungsschuldners im  Deckung</w:t>
      </w:r>
      <w:r w:rsidRPr="00DB409E">
        <w:t>s</w:t>
      </w:r>
      <w:r w:rsidRPr="00DB409E">
        <w:t>verhältnis ( zwischen Schuldnerbank und Schuldner ) erbracht ist, weil in der Regel Rückb</w:t>
      </w:r>
      <w:r w:rsidRPr="00DB409E">
        <w:t>e</w:t>
      </w:r>
      <w:r w:rsidRPr="00DB409E">
        <w:t xml:space="preserve">lastungen nur ausnahmsweise erfolgen. “Allerding hat der Gläubiger ein anerkennenswertes </w:t>
      </w:r>
      <w:r w:rsidRPr="00DB409E">
        <w:lastRenderedPageBreak/>
        <w:t>Interesse daran, den Schuldner wieder aus der ursprünglichen Forderung auf Zahlung in A</w:t>
      </w:r>
      <w:r w:rsidRPr="00DB409E">
        <w:t>n</w:t>
      </w:r>
      <w:r w:rsidRPr="00DB409E">
        <w:t>spruch nehmen zu können, wenn die Gutschrift auf seinem Konto in Folge des Erstattungsve</w:t>
      </w:r>
      <w:r w:rsidRPr="00DB409E">
        <w:t>r</w:t>
      </w:r>
      <w:r w:rsidRPr="00DB409E">
        <w:t xml:space="preserve">langens des Schuldners entfällt“ </w:t>
      </w:r>
      <w:proofErr w:type="gramStart"/>
      <w:r w:rsidRPr="00DB409E">
        <w:t>( BGH</w:t>
      </w:r>
      <w:proofErr w:type="gramEnd"/>
      <w:r w:rsidRPr="00DB409E">
        <w:t xml:space="preserve">, a.a.O., </w:t>
      </w:r>
      <w:proofErr w:type="spellStart"/>
      <w:r w:rsidRPr="00DB409E">
        <w:t>Rn</w:t>
      </w:r>
      <w:proofErr w:type="spellEnd"/>
      <w:r w:rsidRPr="00DB409E">
        <w:t xml:space="preserve">. 24 und 25 ). Dieser Interessenlage komme am ehesten eine Auslegung gerecht, nach der die Erfüllung nur dann rückwirkend </w:t>
      </w:r>
      <w:proofErr w:type="gramStart"/>
      <w:r w:rsidRPr="00DB409E">
        <w:t>( §</w:t>
      </w:r>
      <w:proofErr w:type="gramEnd"/>
      <w:r w:rsidRPr="00DB409E">
        <w:t xml:space="preserve"> 159 BGB ) wieder entfällt, wenn es zu einer entsprechenden Rückbelastung komme und ergänzt, dass in der Literatur dies auch so für das </w:t>
      </w:r>
      <w:proofErr w:type="spellStart"/>
      <w:r w:rsidRPr="00DB409E">
        <w:t>Einzugsermächtungsverfahren</w:t>
      </w:r>
      <w:proofErr w:type="spellEnd"/>
      <w:r w:rsidRPr="00DB409E">
        <w:t xml:space="preserve"> vertreten wird.</w:t>
      </w:r>
    </w:p>
    <w:p w:rsidR="00421D08" w:rsidRPr="00DB409E" w:rsidRDefault="00421D08" w:rsidP="00421D08">
      <w:pPr>
        <w:spacing w:line="276" w:lineRule="auto"/>
        <w:jc w:val="both"/>
      </w:pPr>
    </w:p>
    <w:p w:rsidR="00421D08" w:rsidRPr="00C87F36" w:rsidRDefault="00421D08" w:rsidP="00421D08">
      <w:pPr>
        <w:spacing w:line="276" w:lineRule="auto"/>
        <w:jc w:val="both"/>
      </w:pPr>
      <w:r w:rsidRPr="00DB409E">
        <w:t>Die rechtliche Beurteilung des BGH stellt also nicht ausschließlich auf das SEPA-Basislastschriftverfahren ab, sondern auf die Interessensituation beim Gläubiger, den Schul</w:t>
      </w:r>
      <w:r w:rsidRPr="00DB409E">
        <w:t>d</w:t>
      </w:r>
      <w:r w:rsidRPr="00DB409E">
        <w:t xml:space="preserve">ner bei einem Entfallen der Gutschrift auf seinem Konto wieder aus seiner ursprünglichen Forderung in Anspruch nehmen zu können. Diese Interessenlage ist beim Zahlungsgläubiger unabhängig von der Zahlungsquelle für PayPal beim Käufer immer dann gegeben, wenn der Käuferschutz zu einer Rückbelastung des </w:t>
      </w:r>
      <w:proofErr w:type="spellStart"/>
      <w:r w:rsidRPr="00DB409E">
        <w:t>Paypal</w:t>
      </w:r>
      <w:proofErr w:type="spellEnd"/>
      <w:r w:rsidRPr="00DB409E">
        <w:t>-Gläubigerkontos oder zu einer Rückford</w:t>
      </w:r>
      <w:r w:rsidRPr="00DB409E">
        <w:t>e</w:t>
      </w:r>
      <w:r w:rsidRPr="00DB409E">
        <w:t xml:space="preserve">rung durch PayPal führt </w:t>
      </w:r>
      <w:proofErr w:type="gramStart"/>
      <w:r w:rsidRPr="00DB409E">
        <w:t>( Ziffer</w:t>
      </w:r>
      <w:proofErr w:type="gramEnd"/>
      <w:r w:rsidRPr="00DB409E">
        <w:t xml:space="preserve"> 13.2, 13.3 der PayPal-Nutzungsbedingungen ).</w:t>
      </w:r>
    </w:p>
    <w:p w:rsidR="00421D08" w:rsidRDefault="00421D08" w:rsidP="004144D1">
      <w:pPr>
        <w:spacing w:line="276" w:lineRule="auto"/>
        <w:jc w:val="both"/>
      </w:pPr>
    </w:p>
    <w:p w:rsidR="00F628FD" w:rsidRDefault="00F628FD" w:rsidP="004144D1">
      <w:pPr>
        <w:spacing w:line="276" w:lineRule="auto"/>
        <w:jc w:val="both"/>
      </w:pPr>
    </w:p>
    <w:p w:rsidR="00423920" w:rsidRDefault="00423920" w:rsidP="004144D1">
      <w:pPr>
        <w:spacing w:line="276" w:lineRule="auto"/>
        <w:jc w:val="both"/>
      </w:pPr>
      <w:r>
        <w:t>Beide Verfahren folgen den gesetzlichen Anforderungen zu Zahlungsdienstleistungen in § 675c ff. BGB, die gem</w:t>
      </w:r>
      <w:r w:rsidR="00E62E9D">
        <w:t>.</w:t>
      </w:r>
      <w:r>
        <w:t xml:space="preserve"> § 67 e Abs. 4 BGB im Verhältnis zu Verbrauchern gesetzlich zwi</w:t>
      </w:r>
      <w:r>
        <w:t>n</w:t>
      </w:r>
      <w:r>
        <w:t>gend sind und zu denen § 675x Abs. 2 BGB vorsieht, dass der Zahler auch dann einen A</w:t>
      </w:r>
      <w:r>
        <w:t>n</w:t>
      </w:r>
      <w:r>
        <w:t>spruch auf Erstattung gegen seinen Zahlungsdienstleister haben kann, wenn die Vorausse</w:t>
      </w:r>
      <w:r>
        <w:t>t</w:t>
      </w:r>
      <w:r>
        <w:t xml:space="preserve">zungen nach § 675x Abs. 1 BGB nicht erfüllt sind. Diese </w:t>
      </w:r>
      <w:r w:rsidR="00F628FD">
        <w:t xml:space="preserve"> von § § 675x Abs.1 </w:t>
      </w:r>
      <w:r w:rsidR="00547A26">
        <w:t>BGB abwe</w:t>
      </w:r>
      <w:r w:rsidR="00547A26">
        <w:t>i</w:t>
      </w:r>
      <w:r w:rsidR="00547A26">
        <w:t xml:space="preserve">chende </w:t>
      </w:r>
      <w:r>
        <w:t xml:space="preserve">Regelung findet sich </w:t>
      </w:r>
      <w:r w:rsidR="00F628FD">
        <w:t xml:space="preserve">gleichartig </w:t>
      </w:r>
      <w:r>
        <w:t>in Ziff</w:t>
      </w:r>
      <w:r w:rsidR="00E62E9D">
        <w:t>.</w:t>
      </w:r>
      <w:r>
        <w:t xml:space="preserve"> 2.5 </w:t>
      </w:r>
      <w:r w:rsidR="00E62E9D">
        <w:t>o.g. SEPA-Lastschriftbedingungen</w:t>
      </w:r>
      <w:r>
        <w:t xml:space="preserve"> sowie in Ziff</w:t>
      </w:r>
      <w:r w:rsidR="00E62E9D">
        <w:t>.</w:t>
      </w:r>
      <w:r>
        <w:t xml:space="preserve"> 3 der PayPal-Käuferschutzrichtlinie. </w:t>
      </w:r>
    </w:p>
    <w:p w:rsidR="00DD6FDC" w:rsidRDefault="00DD6FDC" w:rsidP="004144D1">
      <w:pPr>
        <w:spacing w:line="276" w:lineRule="auto"/>
        <w:jc w:val="both"/>
      </w:pPr>
    </w:p>
    <w:p w:rsidR="00CF62ED" w:rsidRDefault="00DD6FDC" w:rsidP="004144D1">
      <w:pPr>
        <w:spacing w:line="276" w:lineRule="auto"/>
        <w:jc w:val="both"/>
      </w:pPr>
      <w:r>
        <w:t xml:space="preserve">Die Interessenlage von Käufer und </w:t>
      </w:r>
      <w:r w:rsidR="00347825">
        <w:t xml:space="preserve">Verkäufer bzw. </w:t>
      </w:r>
      <w:r w:rsidR="00D32780">
        <w:t>Schuldner und Gläubiger ist in beiden Verfahren vergleichbar. Der Käufer bzw. Schuldner soll die Möglichkeit haben, eine Ersta</w:t>
      </w:r>
      <w:r w:rsidR="00D32780">
        <w:t>t</w:t>
      </w:r>
      <w:r w:rsidR="00D32780">
        <w:t xml:space="preserve">tung </w:t>
      </w:r>
      <w:r w:rsidR="00E62E9D">
        <w:t>des angewiesenen Zahlungsbetrag</w:t>
      </w:r>
      <w:r w:rsidR="00F628FD">
        <w:t xml:space="preserve">s </w:t>
      </w:r>
      <w:r w:rsidR="00D32780">
        <w:t xml:space="preserve">zu fordern. Der Gläubiger und Verkäufer kann erst dann </w:t>
      </w:r>
      <w:r w:rsidR="00D32780" w:rsidRPr="00DB409E">
        <w:t>endgültig</w:t>
      </w:r>
      <w:r w:rsidR="00421D08" w:rsidRPr="00DB409E">
        <w:t xml:space="preserve"> einer Erfüllung seiner Zahlungsforderung sicher sein</w:t>
      </w:r>
      <w:r w:rsidR="00D32780">
        <w:t xml:space="preserve">, wenn die </w:t>
      </w:r>
      <w:r w:rsidR="00E62E9D">
        <w:t>8-Wochen-F</w:t>
      </w:r>
      <w:r w:rsidR="00D32780">
        <w:t>rist für das Erstattungsverlangen bzw. die 180-Tage-Frist für den Käuferschutzantrag abg</w:t>
      </w:r>
      <w:r w:rsidR="00D32780">
        <w:t>e</w:t>
      </w:r>
      <w:r w:rsidR="00D32780">
        <w:t>laufen sind. Gerade im Online-Handel und den damit zusammenhängenden beidseitigen Ris</w:t>
      </w:r>
      <w:r w:rsidR="00D32780">
        <w:t>i</w:t>
      </w:r>
      <w:r w:rsidR="00D32780">
        <w:t>ken eines Versendungskaufs im Verbraucher</w:t>
      </w:r>
      <w:r w:rsidR="00547A26">
        <w:t>geschäft</w:t>
      </w:r>
      <w:r w:rsidR="00D32780">
        <w:t xml:space="preserve"> (</w:t>
      </w:r>
      <w:r w:rsidR="00F628FD">
        <w:t xml:space="preserve"> </w:t>
      </w:r>
      <w:r w:rsidR="00D32780">
        <w:t>kein Gefahrübergang mit Aufgabe zur Versendung</w:t>
      </w:r>
      <w:r w:rsidR="00F628FD">
        <w:t xml:space="preserve"> </w:t>
      </w:r>
      <w:r w:rsidR="00D32780">
        <w:t xml:space="preserve">) erscheint die </w:t>
      </w:r>
      <w:proofErr w:type="spellStart"/>
      <w:r w:rsidR="00D32780">
        <w:t>R</w:t>
      </w:r>
      <w:r w:rsidR="00E62E9D">
        <w:t>spr</w:t>
      </w:r>
      <w:proofErr w:type="spellEnd"/>
      <w:r w:rsidR="00E62E9D">
        <w:t>.</w:t>
      </w:r>
      <w:r w:rsidR="00D32780">
        <w:t xml:space="preserve"> des </w:t>
      </w:r>
      <w:r w:rsidR="00D32780" w:rsidRPr="00E62E9D">
        <w:rPr>
          <w:i/>
        </w:rPr>
        <w:t>BGH</w:t>
      </w:r>
      <w:r w:rsidR="00D32780">
        <w:t xml:space="preserve"> über eine entsprechende Anwendung von § 159 BGB </w:t>
      </w:r>
      <w:r w:rsidR="00F628FD">
        <w:t xml:space="preserve">zum SEPA-Basislastschriftverfahren auf den PayPal-Käuferschutz </w:t>
      </w:r>
      <w:r w:rsidR="00D32780">
        <w:t xml:space="preserve">übertragbar, </w:t>
      </w:r>
      <w:r w:rsidR="00F628FD">
        <w:t xml:space="preserve">nach der </w:t>
      </w:r>
      <w:r w:rsidR="00D32780">
        <w:t xml:space="preserve">die </w:t>
      </w:r>
      <w:r w:rsidR="00F628FD">
        <w:t xml:space="preserve">Folgen der </w:t>
      </w:r>
      <w:r w:rsidR="00D32780">
        <w:t xml:space="preserve">Erfüllungswirkung </w:t>
      </w:r>
      <w:r w:rsidR="00F628FD">
        <w:t>der Zahlungsgutschrift zwischen den Vertragsparteien en</w:t>
      </w:r>
      <w:r w:rsidR="00F628FD">
        <w:t>t</w:t>
      </w:r>
      <w:r w:rsidR="00F628FD">
        <w:t>fällt</w:t>
      </w:r>
      <w:r w:rsidR="00CD2409">
        <w:t>, wenn wegen des Erstattungsverlangens der Erfolg der Zahlung später entfällt.</w:t>
      </w:r>
    </w:p>
    <w:p w:rsidR="007C6F0A" w:rsidRDefault="007C6F0A" w:rsidP="004144D1">
      <w:pPr>
        <w:spacing w:line="276" w:lineRule="auto"/>
        <w:jc w:val="both"/>
      </w:pPr>
    </w:p>
    <w:p w:rsidR="007C6F0A" w:rsidRDefault="007C6F0A" w:rsidP="004144D1">
      <w:pPr>
        <w:spacing w:line="276" w:lineRule="auto"/>
        <w:jc w:val="both"/>
      </w:pPr>
      <w:r>
        <w:t>Dieses Ergebnis ist auch</w:t>
      </w:r>
      <w:r w:rsidR="00CD2409">
        <w:t xml:space="preserve"> sachgerecht</w:t>
      </w:r>
      <w:r>
        <w:t>, da so direkt Käufer und Verkäufer rechtlich klären kö</w:t>
      </w:r>
      <w:r>
        <w:t>n</w:t>
      </w:r>
      <w:r>
        <w:t>nen, ob ihre Haupt</w:t>
      </w:r>
      <w:r w:rsidR="00CD2409">
        <w:t>leistungspflichten</w:t>
      </w:r>
      <w:r>
        <w:t xml:space="preserve"> aus dem jeweiligen Vertrag wechselseitig erfüllt wurden. </w:t>
      </w:r>
    </w:p>
    <w:p w:rsidR="00E548DC" w:rsidRDefault="00E548DC" w:rsidP="004144D1">
      <w:pPr>
        <w:spacing w:line="276" w:lineRule="auto"/>
        <w:jc w:val="both"/>
      </w:pPr>
    </w:p>
    <w:p w:rsidR="007C6F0A" w:rsidRDefault="007C6F0A" w:rsidP="004144D1">
      <w:pPr>
        <w:spacing w:line="276" w:lineRule="auto"/>
        <w:jc w:val="both"/>
      </w:pPr>
    </w:p>
    <w:p w:rsidR="007C6F0A" w:rsidRDefault="007C6F0A" w:rsidP="004144D1">
      <w:pPr>
        <w:spacing w:line="276" w:lineRule="auto"/>
        <w:jc w:val="both"/>
      </w:pPr>
    </w:p>
    <w:sectPr w:rsidR="007C6F0A" w:rsidSect="00305106">
      <w:headerReference w:type="default" r:id="rId9"/>
      <w:footerReference w:type="first" r:id="rId10"/>
      <w:pgSz w:w="11900" w:h="16840"/>
      <w:pgMar w:top="1417" w:right="1417" w:bottom="1134"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281" w:rsidRDefault="00EC3281" w:rsidP="00305106">
      <w:r>
        <w:separator/>
      </w:r>
    </w:p>
  </w:endnote>
  <w:endnote w:type="continuationSeparator" w:id="0">
    <w:p w:rsidR="00EC3281" w:rsidRDefault="00EC3281" w:rsidP="0030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06" w:rsidRPr="00305106" w:rsidRDefault="00324CAB" w:rsidP="00305106">
    <w:pPr>
      <w:pStyle w:val="Fuzeile"/>
      <w:jc w:val="center"/>
      <w:rPr>
        <w:sz w:val="20"/>
        <w:szCs w:val="20"/>
      </w:rPr>
    </w:pPr>
    <w:r>
      <w:rPr>
        <w:sz w:val="20"/>
        <w:szCs w:val="20"/>
      </w:rPr>
      <w:t xml:space="preserve">MMR Fokus – Seite </w:t>
    </w:r>
    <w:r w:rsidRPr="003E7771">
      <w:rPr>
        <w:sz w:val="20"/>
        <w:szCs w:val="20"/>
      </w:rPr>
      <w:fldChar w:fldCharType="begin"/>
    </w:r>
    <w:r w:rsidRPr="003E7771">
      <w:rPr>
        <w:sz w:val="20"/>
        <w:szCs w:val="20"/>
      </w:rPr>
      <w:instrText>PAGE   \* MERGEFORMAT</w:instrText>
    </w:r>
    <w:r w:rsidRPr="003E7771">
      <w:rPr>
        <w:sz w:val="20"/>
        <w:szCs w:val="20"/>
      </w:rPr>
      <w:fldChar w:fldCharType="separate"/>
    </w:r>
    <w:r w:rsidR="00DB409E">
      <w:rPr>
        <w:noProof/>
        <w:sz w:val="20"/>
        <w:szCs w:val="20"/>
      </w:rPr>
      <w:t>1</w:t>
    </w:r>
    <w:r w:rsidRPr="003E777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281" w:rsidRDefault="00EC3281" w:rsidP="00305106">
      <w:r>
        <w:separator/>
      </w:r>
    </w:p>
  </w:footnote>
  <w:footnote w:type="continuationSeparator" w:id="0">
    <w:p w:rsidR="00EC3281" w:rsidRDefault="00EC3281" w:rsidP="00305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06" w:rsidRPr="003E7771" w:rsidRDefault="00305106" w:rsidP="00305106">
    <w:pPr>
      <w:pStyle w:val="Kopfzeile"/>
      <w:jc w:val="right"/>
      <w:rPr>
        <w:sz w:val="20"/>
        <w:szCs w:val="20"/>
      </w:rPr>
    </w:pPr>
    <w:r w:rsidRPr="003E7771">
      <w:rPr>
        <w:sz w:val="20"/>
        <w:szCs w:val="20"/>
      </w:rPr>
      <w:t xml:space="preserve">Seite </w:t>
    </w:r>
    <w:r w:rsidRPr="003E7771">
      <w:rPr>
        <w:sz w:val="20"/>
        <w:szCs w:val="20"/>
      </w:rPr>
      <w:fldChar w:fldCharType="begin"/>
    </w:r>
    <w:r w:rsidRPr="003E7771">
      <w:rPr>
        <w:sz w:val="20"/>
        <w:szCs w:val="20"/>
      </w:rPr>
      <w:instrText>PAGE   \* MERGEFORMAT</w:instrText>
    </w:r>
    <w:r w:rsidRPr="003E7771">
      <w:rPr>
        <w:sz w:val="20"/>
        <w:szCs w:val="20"/>
      </w:rPr>
      <w:fldChar w:fldCharType="separate"/>
    </w:r>
    <w:r w:rsidR="00DB409E">
      <w:rPr>
        <w:noProof/>
        <w:sz w:val="20"/>
        <w:szCs w:val="20"/>
      </w:rPr>
      <w:t>4</w:t>
    </w:r>
    <w:r w:rsidRPr="003E7771">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ED"/>
    <w:rsid w:val="0013757F"/>
    <w:rsid w:val="0015112B"/>
    <w:rsid w:val="001979FD"/>
    <w:rsid w:val="001B653C"/>
    <w:rsid w:val="001C3346"/>
    <w:rsid w:val="00213371"/>
    <w:rsid w:val="00216CD1"/>
    <w:rsid w:val="002458A8"/>
    <w:rsid w:val="00272B39"/>
    <w:rsid w:val="002D4AE3"/>
    <w:rsid w:val="002F667D"/>
    <w:rsid w:val="00305106"/>
    <w:rsid w:val="003205D6"/>
    <w:rsid w:val="00324CAB"/>
    <w:rsid w:val="00333425"/>
    <w:rsid w:val="00347825"/>
    <w:rsid w:val="00350989"/>
    <w:rsid w:val="00375D31"/>
    <w:rsid w:val="003A6F83"/>
    <w:rsid w:val="003E0E86"/>
    <w:rsid w:val="003E7771"/>
    <w:rsid w:val="003F1419"/>
    <w:rsid w:val="004144D1"/>
    <w:rsid w:val="00421D08"/>
    <w:rsid w:val="00423920"/>
    <w:rsid w:val="0043506D"/>
    <w:rsid w:val="004418E4"/>
    <w:rsid w:val="004A4B62"/>
    <w:rsid w:val="004C16C3"/>
    <w:rsid w:val="004E664E"/>
    <w:rsid w:val="004F073B"/>
    <w:rsid w:val="004F0C03"/>
    <w:rsid w:val="00547A26"/>
    <w:rsid w:val="00593BE2"/>
    <w:rsid w:val="005B19E0"/>
    <w:rsid w:val="005D3E28"/>
    <w:rsid w:val="00676585"/>
    <w:rsid w:val="006C273F"/>
    <w:rsid w:val="00715B72"/>
    <w:rsid w:val="0073410F"/>
    <w:rsid w:val="007A7856"/>
    <w:rsid w:val="007B6187"/>
    <w:rsid w:val="007C486F"/>
    <w:rsid w:val="007C6F0A"/>
    <w:rsid w:val="007E6171"/>
    <w:rsid w:val="0082745C"/>
    <w:rsid w:val="0086115F"/>
    <w:rsid w:val="00873583"/>
    <w:rsid w:val="00892388"/>
    <w:rsid w:val="008938EB"/>
    <w:rsid w:val="008B4AD9"/>
    <w:rsid w:val="008C3C72"/>
    <w:rsid w:val="00906B51"/>
    <w:rsid w:val="009967E5"/>
    <w:rsid w:val="00A12E1E"/>
    <w:rsid w:val="00A351E3"/>
    <w:rsid w:val="00A624C0"/>
    <w:rsid w:val="00A96A0D"/>
    <w:rsid w:val="00AB755D"/>
    <w:rsid w:val="00AE0ED5"/>
    <w:rsid w:val="00AF1D84"/>
    <w:rsid w:val="00B254CB"/>
    <w:rsid w:val="00B66680"/>
    <w:rsid w:val="00BA35BF"/>
    <w:rsid w:val="00BB2E69"/>
    <w:rsid w:val="00BD2B74"/>
    <w:rsid w:val="00BF0033"/>
    <w:rsid w:val="00C63BCE"/>
    <w:rsid w:val="00C70243"/>
    <w:rsid w:val="00C76661"/>
    <w:rsid w:val="00CA07D7"/>
    <w:rsid w:val="00CA4F26"/>
    <w:rsid w:val="00CD2409"/>
    <w:rsid w:val="00CE7F7A"/>
    <w:rsid w:val="00CF62ED"/>
    <w:rsid w:val="00D21E2C"/>
    <w:rsid w:val="00D32780"/>
    <w:rsid w:val="00D354F3"/>
    <w:rsid w:val="00D42B9C"/>
    <w:rsid w:val="00D61713"/>
    <w:rsid w:val="00D8384C"/>
    <w:rsid w:val="00DA26AE"/>
    <w:rsid w:val="00DB409E"/>
    <w:rsid w:val="00DD653F"/>
    <w:rsid w:val="00DD6FDC"/>
    <w:rsid w:val="00DE0384"/>
    <w:rsid w:val="00DF315E"/>
    <w:rsid w:val="00E548DC"/>
    <w:rsid w:val="00E56E8E"/>
    <w:rsid w:val="00E62E9D"/>
    <w:rsid w:val="00EC3281"/>
    <w:rsid w:val="00ED4A57"/>
    <w:rsid w:val="00F54BFA"/>
    <w:rsid w:val="00F628FD"/>
    <w:rsid w:val="00FC6722"/>
    <w:rsid w:val="00FE63BE"/>
    <w:rsid w:val="00FF6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5106"/>
    <w:pPr>
      <w:tabs>
        <w:tab w:val="center" w:pos="4536"/>
        <w:tab w:val="right" w:pos="9072"/>
      </w:tabs>
    </w:pPr>
  </w:style>
  <w:style w:type="character" w:customStyle="1" w:styleId="KopfzeileZchn">
    <w:name w:val="Kopfzeile Zchn"/>
    <w:link w:val="Kopfzeile"/>
    <w:uiPriority w:val="99"/>
    <w:rsid w:val="00305106"/>
    <w:rPr>
      <w:sz w:val="24"/>
      <w:szCs w:val="24"/>
    </w:rPr>
  </w:style>
  <w:style w:type="paragraph" w:styleId="Fuzeile">
    <w:name w:val="footer"/>
    <w:basedOn w:val="Standard"/>
    <w:link w:val="FuzeileZchn"/>
    <w:uiPriority w:val="99"/>
    <w:unhideWhenUsed/>
    <w:rsid w:val="00305106"/>
    <w:pPr>
      <w:tabs>
        <w:tab w:val="center" w:pos="4536"/>
        <w:tab w:val="right" w:pos="9072"/>
      </w:tabs>
    </w:pPr>
  </w:style>
  <w:style w:type="character" w:customStyle="1" w:styleId="FuzeileZchn">
    <w:name w:val="Fußzeile Zchn"/>
    <w:link w:val="Fuzeile"/>
    <w:uiPriority w:val="99"/>
    <w:rsid w:val="00305106"/>
    <w:rPr>
      <w:sz w:val="24"/>
      <w:szCs w:val="24"/>
    </w:rPr>
  </w:style>
  <w:style w:type="table" w:styleId="Tabellenraster">
    <w:name w:val="Table Grid"/>
    <w:basedOn w:val="NormaleTabelle"/>
    <w:uiPriority w:val="59"/>
    <w:rsid w:val="007A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96A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5106"/>
    <w:pPr>
      <w:tabs>
        <w:tab w:val="center" w:pos="4536"/>
        <w:tab w:val="right" w:pos="9072"/>
      </w:tabs>
    </w:pPr>
  </w:style>
  <w:style w:type="character" w:customStyle="1" w:styleId="KopfzeileZchn">
    <w:name w:val="Kopfzeile Zchn"/>
    <w:link w:val="Kopfzeile"/>
    <w:uiPriority w:val="99"/>
    <w:rsid w:val="00305106"/>
    <w:rPr>
      <w:sz w:val="24"/>
      <w:szCs w:val="24"/>
    </w:rPr>
  </w:style>
  <w:style w:type="paragraph" w:styleId="Fuzeile">
    <w:name w:val="footer"/>
    <w:basedOn w:val="Standard"/>
    <w:link w:val="FuzeileZchn"/>
    <w:uiPriority w:val="99"/>
    <w:unhideWhenUsed/>
    <w:rsid w:val="00305106"/>
    <w:pPr>
      <w:tabs>
        <w:tab w:val="center" w:pos="4536"/>
        <w:tab w:val="right" w:pos="9072"/>
      </w:tabs>
    </w:pPr>
  </w:style>
  <w:style w:type="character" w:customStyle="1" w:styleId="FuzeileZchn">
    <w:name w:val="Fußzeile Zchn"/>
    <w:link w:val="Fuzeile"/>
    <w:uiPriority w:val="99"/>
    <w:rsid w:val="00305106"/>
    <w:rPr>
      <w:sz w:val="24"/>
      <w:szCs w:val="24"/>
    </w:rPr>
  </w:style>
  <w:style w:type="table" w:styleId="Tabellenraster">
    <w:name w:val="Table Grid"/>
    <w:basedOn w:val="NormaleTabelle"/>
    <w:uiPriority w:val="59"/>
    <w:rsid w:val="007A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96A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enverband.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Kunden\Diktate\Habel\Vorlage%20Habel%20Vertrag%20mit%20Kopf-%20und%20Fu&#223;zeil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3603-F1B4-444A-B163-EA40CC63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Habel Vertrag mit Kopf- und Fußzeile</Template>
  <TotalTime>0</TotalTime>
  <Pages>4</Pages>
  <Words>1672</Words>
  <Characters>11262</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Funke</dc:creator>
  <cp:lastModifiedBy>Habel</cp:lastModifiedBy>
  <cp:revision>3</cp:revision>
  <cp:lastPrinted>2017-02-23T12:27:00Z</cp:lastPrinted>
  <dcterms:created xsi:type="dcterms:W3CDTF">2017-02-23T12:19:00Z</dcterms:created>
  <dcterms:modified xsi:type="dcterms:W3CDTF">2017-02-23T12:43:00Z</dcterms:modified>
</cp:coreProperties>
</file>